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gril"/>
        <w:tblW w:w="5000" w:type="pct"/>
        <w:tblLook w:val="04A0" w:firstRow="1" w:lastRow="0" w:firstColumn="1" w:lastColumn="0" w:noHBand="0" w:noVBand="1"/>
      </w:tblPr>
      <w:tblGrid>
        <w:gridCol w:w="1173"/>
        <w:gridCol w:w="8460"/>
        <w:gridCol w:w="5755"/>
      </w:tblGrid>
      <w:tr w:rsidR="00011679" w:rsidRPr="00627A16" w:rsidTr="00627A16">
        <w:tc>
          <w:tcPr>
            <w:tcW w:w="381" w:type="pct"/>
          </w:tcPr>
          <w:p w:rsidR="00011679" w:rsidRPr="00627A16" w:rsidRDefault="00627A16" w:rsidP="00BD0DBF">
            <w:pPr>
              <w:pStyle w:val="NormalWeb"/>
              <w:spacing w:before="120" w:beforeAutospacing="0" w:after="0" w:afterAutospacing="0"/>
              <w:rPr>
                <w:b/>
                <w:bCs/>
                <w:color w:val="202122"/>
                <w:sz w:val="20"/>
                <w:szCs w:val="20"/>
              </w:rPr>
            </w:pPr>
            <w:r>
              <w:rPr>
                <w:b/>
                <w:bCs/>
                <w:color w:val="202122"/>
                <w:sz w:val="20"/>
                <w:szCs w:val="20"/>
              </w:rPr>
              <w:t>Denumirea</w:t>
            </w:r>
          </w:p>
        </w:tc>
        <w:tc>
          <w:tcPr>
            <w:tcW w:w="2749" w:type="pct"/>
          </w:tcPr>
          <w:p w:rsidR="00011679" w:rsidRPr="00627A16" w:rsidRDefault="00011679" w:rsidP="00BD0DBF">
            <w:pPr>
              <w:pStyle w:val="NormalWeb"/>
              <w:spacing w:before="120" w:beforeAutospacing="0" w:after="0" w:afterAutospacing="0"/>
              <w:rPr>
                <w:b/>
                <w:bCs/>
                <w:color w:val="202122"/>
                <w:sz w:val="20"/>
                <w:szCs w:val="20"/>
              </w:rPr>
            </w:pPr>
            <w:r w:rsidRPr="00627A16">
              <w:rPr>
                <w:b/>
                <w:bCs/>
                <w:color w:val="202122"/>
                <w:sz w:val="20"/>
                <w:szCs w:val="20"/>
              </w:rPr>
              <w:t>Informații</w:t>
            </w:r>
          </w:p>
        </w:tc>
        <w:tc>
          <w:tcPr>
            <w:tcW w:w="1870" w:type="pct"/>
          </w:tcPr>
          <w:p w:rsidR="00011679" w:rsidRPr="00627A16" w:rsidRDefault="00627A16" w:rsidP="00BD0DBF">
            <w:pPr>
              <w:pStyle w:val="NormalWeb"/>
              <w:spacing w:before="120" w:beforeAutospacing="0" w:after="0" w:afterAutospacing="0"/>
              <w:rPr>
                <w:b/>
                <w:bCs/>
                <w:color w:val="202122"/>
                <w:sz w:val="20"/>
                <w:szCs w:val="20"/>
              </w:rPr>
            </w:pPr>
            <w:r>
              <w:rPr>
                <w:b/>
                <w:bCs/>
                <w:color w:val="202122"/>
                <w:sz w:val="20"/>
                <w:szCs w:val="20"/>
              </w:rPr>
              <w:t>Link</w:t>
            </w:r>
            <w:r w:rsidR="00AD111C">
              <w:rPr>
                <w:b/>
                <w:bCs/>
                <w:color w:val="202122"/>
                <w:sz w:val="20"/>
                <w:szCs w:val="20"/>
              </w:rPr>
              <w:t>-uri utile</w:t>
            </w:r>
            <w:bookmarkStart w:id="0" w:name="_GoBack"/>
            <w:bookmarkEnd w:id="0"/>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rPr>
              <w:t>Calea Lactee</w:t>
            </w:r>
          </w:p>
        </w:tc>
        <w:tc>
          <w:tcPr>
            <w:tcW w:w="2749" w:type="pct"/>
          </w:tcPr>
          <w:p w:rsidR="00BD6386" w:rsidRPr="00627A16" w:rsidRDefault="00BD6386" w:rsidP="00961A53">
            <w:pPr>
              <w:pStyle w:val="NormalWeb"/>
              <w:shd w:val="clear" w:color="auto" w:fill="FFFFFF"/>
              <w:spacing w:before="120" w:beforeAutospacing="0" w:after="0" w:afterAutospacing="0"/>
              <w:rPr>
                <w:b/>
                <w:bCs/>
                <w:color w:val="202122"/>
                <w:sz w:val="20"/>
                <w:szCs w:val="20"/>
              </w:rPr>
            </w:pPr>
            <w:r w:rsidRPr="00627A16">
              <w:rPr>
                <w:b/>
                <w:bCs/>
                <w:color w:val="202122"/>
                <w:sz w:val="20"/>
                <w:szCs w:val="20"/>
              </w:rPr>
              <w:t xml:space="preserve">Galaxie spirală </w:t>
            </w:r>
            <w:r w:rsidRPr="00627A16">
              <w:rPr>
                <w:bCs/>
                <w:color w:val="202122"/>
                <w:sz w:val="20"/>
                <w:szCs w:val="20"/>
              </w:rPr>
              <w:t>din</w:t>
            </w:r>
            <w:r w:rsidRPr="00627A16">
              <w:rPr>
                <w:b/>
                <w:bCs/>
                <w:color w:val="202122"/>
                <w:sz w:val="20"/>
                <w:szCs w:val="20"/>
              </w:rPr>
              <w:t xml:space="preserve"> Grupul local de stele. Sistemul </w:t>
            </w:r>
            <w:r w:rsidRPr="00627A16">
              <w:rPr>
                <w:bCs/>
                <w:color w:val="202122"/>
                <w:sz w:val="20"/>
                <w:szCs w:val="20"/>
              </w:rPr>
              <w:t>nostru</w:t>
            </w:r>
            <w:r w:rsidRPr="00627A16">
              <w:rPr>
                <w:b/>
                <w:bCs/>
                <w:color w:val="202122"/>
                <w:sz w:val="20"/>
                <w:szCs w:val="20"/>
              </w:rPr>
              <w:t xml:space="preserve"> solar </w:t>
            </w:r>
            <w:r w:rsidRPr="00627A16">
              <w:rPr>
                <w:bCs/>
                <w:color w:val="202122"/>
                <w:sz w:val="20"/>
                <w:szCs w:val="20"/>
              </w:rPr>
              <w:t>aparține acestei galaxii. Aspectul galaxiei este vizibil noaptea, în zone nepoluate.</w:t>
            </w:r>
          </w:p>
        </w:tc>
        <w:tc>
          <w:tcPr>
            <w:tcW w:w="1870" w:type="pct"/>
            <w:vMerge w:val="restart"/>
          </w:tcPr>
          <w:p w:rsidR="00BD6386" w:rsidRPr="00BD6386" w:rsidRDefault="00BD6386" w:rsidP="00233AE6">
            <w:pPr>
              <w:pStyle w:val="NormalWeb"/>
              <w:shd w:val="clear" w:color="auto" w:fill="FFFFFF"/>
              <w:spacing w:before="120" w:beforeAutospacing="0" w:after="0" w:afterAutospacing="0"/>
              <w:rPr>
                <w:sz w:val="20"/>
                <w:szCs w:val="20"/>
              </w:rPr>
            </w:pPr>
            <w:hyperlink r:id="rId4" w:history="1">
              <w:r w:rsidRPr="00BD6386">
                <w:rPr>
                  <w:rStyle w:val="Hyperlink"/>
                  <w:sz w:val="20"/>
                  <w:szCs w:val="20"/>
                </w:rPr>
                <w:t>https://ned.ipac.caltech.edu/</w:t>
              </w:r>
            </w:hyperlink>
          </w:p>
          <w:p w:rsidR="00BD6386" w:rsidRDefault="00BD6386" w:rsidP="00233AE6">
            <w:pPr>
              <w:pStyle w:val="NormalWeb"/>
              <w:shd w:val="clear" w:color="auto" w:fill="FFFFFF"/>
              <w:spacing w:before="120" w:beforeAutospacing="0" w:after="0" w:afterAutospacing="0"/>
              <w:rPr>
                <w:bCs/>
                <w:color w:val="202122"/>
                <w:sz w:val="20"/>
                <w:szCs w:val="20"/>
              </w:rPr>
            </w:pPr>
            <w:hyperlink r:id="rId5" w:history="1">
              <w:r w:rsidRPr="00877734">
                <w:rPr>
                  <w:rStyle w:val="Hyperlink"/>
                  <w:bCs/>
                  <w:sz w:val="20"/>
                  <w:szCs w:val="20"/>
                </w:rPr>
                <w:t>https://thejournalofcosmology.com/</w:t>
              </w:r>
            </w:hyperlink>
            <w:r>
              <w:rPr>
                <w:bCs/>
                <w:color w:val="202122"/>
                <w:sz w:val="20"/>
                <w:szCs w:val="20"/>
              </w:rPr>
              <w:t xml:space="preserve"> </w:t>
            </w:r>
          </w:p>
          <w:p w:rsidR="00BD6386" w:rsidRDefault="00BD6386" w:rsidP="00233AE6">
            <w:pPr>
              <w:pStyle w:val="NormalWeb"/>
              <w:shd w:val="clear" w:color="auto" w:fill="FFFFFF"/>
              <w:spacing w:before="120" w:beforeAutospacing="0" w:after="0" w:afterAutospacing="0"/>
              <w:rPr>
                <w:bCs/>
                <w:color w:val="202122"/>
                <w:sz w:val="20"/>
                <w:szCs w:val="20"/>
              </w:rPr>
            </w:pPr>
            <w:hyperlink r:id="rId6" w:history="1">
              <w:r w:rsidRPr="00877734">
                <w:rPr>
                  <w:rStyle w:val="Hyperlink"/>
                  <w:bCs/>
                  <w:sz w:val="20"/>
                  <w:szCs w:val="20"/>
                </w:rPr>
                <w:t>https://academic.oup.com/mnras</w:t>
              </w:r>
            </w:hyperlink>
            <w:r>
              <w:rPr>
                <w:bCs/>
                <w:color w:val="202122"/>
                <w:sz w:val="20"/>
                <w:szCs w:val="20"/>
              </w:rPr>
              <w:t xml:space="preserve"> </w:t>
            </w:r>
          </w:p>
          <w:p w:rsidR="00BD6386" w:rsidRDefault="00BD6386" w:rsidP="00233AE6">
            <w:pPr>
              <w:pStyle w:val="NormalWeb"/>
              <w:shd w:val="clear" w:color="auto" w:fill="FFFFFF"/>
              <w:spacing w:before="120" w:beforeAutospacing="0" w:after="0" w:afterAutospacing="0"/>
              <w:rPr>
                <w:bCs/>
                <w:color w:val="202122"/>
                <w:sz w:val="20"/>
                <w:szCs w:val="20"/>
              </w:rPr>
            </w:pPr>
            <w:hyperlink r:id="rId7" w:history="1">
              <w:r w:rsidRPr="00877734">
                <w:rPr>
                  <w:rStyle w:val="Hyperlink"/>
                  <w:bCs/>
                  <w:sz w:val="20"/>
                  <w:szCs w:val="20"/>
                </w:rPr>
                <w:t>https://journals.aas.org/astrophysical-journal/</w:t>
              </w:r>
            </w:hyperlink>
            <w:r>
              <w:rPr>
                <w:bCs/>
                <w:color w:val="202122"/>
                <w:sz w:val="20"/>
                <w:szCs w:val="20"/>
              </w:rPr>
              <w:t xml:space="preserve"> </w:t>
            </w:r>
          </w:p>
          <w:p w:rsidR="00BD6386" w:rsidRPr="00627A16" w:rsidRDefault="00BD6386" w:rsidP="00233AE6">
            <w:pPr>
              <w:pStyle w:val="NormalWeb"/>
              <w:shd w:val="clear" w:color="auto" w:fill="FFFFFF"/>
              <w:spacing w:before="120" w:beforeAutospacing="0" w:after="0" w:afterAutospacing="0"/>
              <w:rPr>
                <w:bCs/>
                <w:color w:val="202122"/>
                <w:sz w:val="20"/>
                <w:szCs w:val="20"/>
              </w:rPr>
            </w:pPr>
            <w:hyperlink r:id="rId8" w:history="1">
              <w:r w:rsidRPr="00877734">
                <w:rPr>
                  <w:rStyle w:val="Hyperlink"/>
                  <w:bCs/>
                  <w:sz w:val="20"/>
                  <w:szCs w:val="20"/>
                </w:rPr>
                <w:t>https://commons.wikimedia.or</w:t>
              </w:r>
              <w:r w:rsidRPr="00877734">
                <w:rPr>
                  <w:rStyle w:val="Hyperlink"/>
                  <w:bCs/>
                  <w:sz w:val="20"/>
                  <w:szCs w:val="20"/>
                </w:rPr>
                <w:t>g</w:t>
              </w:r>
              <w:r w:rsidRPr="00877734">
                <w:rPr>
                  <w:rStyle w:val="Hyperlink"/>
                  <w:bCs/>
                  <w:sz w:val="20"/>
                  <w:szCs w:val="20"/>
                </w:rPr>
                <w:t>/wiki/Category:Milky_Way_Galaxy</w:t>
              </w:r>
            </w:hyperlink>
            <w:r>
              <w:rPr>
                <w:bCs/>
                <w:color w:val="202122"/>
                <w:sz w:val="20"/>
                <w:szCs w:val="20"/>
              </w:rPr>
              <w:t xml:space="preserve"> </w:t>
            </w: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rPr>
              <w:t>Messier 100</w:t>
            </w:r>
            <w:r w:rsidRPr="00627A16">
              <w:rPr>
                <w:color w:val="202122"/>
                <w:sz w:val="20"/>
                <w:szCs w:val="20"/>
              </w:rPr>
              <w:t> </w:t>
            </w:r>
          </w:p>
        </w:tc>
        <w:tc>
          <w:tcPr>
            <w:tcW w:w="2749" w:type="pct"/>
          </w:tcPr>
          <w:p w:rsidR="00BD6386" w:rsidRPr="00627A16" w:rsidRDefault="00BD6386" w:rsidP="00A45C7E">
            <w:pPr>
              <w:pStyle w:val="NormalWeb"/>
              <w:shd w:val="clear" w:color="auto" w:fill="FFFFFF"/>
              <w:spacing w:before="120" w:beforeAutospacing="0" w:after="0" w:afterAutospacing="0"/>
              <w:rPr>
                <w:color w:val="202122"/>
                <w:sz w:val="20"/>
                <w:szCs w:val="20"/>
              </w:rPr>
            </w:pPr>
            <w:r w:rsidRPr="00627A16">
              <w:rPr>
                <w:b/>
                <w:bCs/>
                <w:color w:val="202122"/>
                <w:sz w:val="20"/>
                <w:szCs w:val="20"/>
              </w:rPr>
              <w:t>Messier 100</w:t>
            </w:r>
            <w:r w:rsidRPr="00627A16">
              <w:rPr>
                <w:color w:val="202122"/>
                <w:sz w:val="20"/>
                <w:szCs w:val="20"/>
              </w:rPr>
              <w:t> sau </w:t>
            </w:r>
            <w:r w:rsidRPr="00627A16">
              <w:rPr>
                <w:b/>
                <w:bCs/>
                <w:color w:val="202122"/>
                <w:sz w:val="20"/>
                <w:szCs w:val="20"/>
              </w:rPr>
              <w:t>M 100</w:t>
            </w:r>
            <w:r w:rsidRPr="00627A16">
              <w:rPr>
                <w:color w:val="202122"/>
                <w:sz w:val="20"/>
                <w:szCs w:val="20"/>
              </w:rPr>
              <w:t> sau </w:t>
            </w:r>
            <w:r w:rsidRPr="00627A16">
              <w:rPr>
                <w:b/>
                <w:bCs/>
                <w:color w:val="202122"/>
                <w:sz w:val="20"/>
                <w:szCs w:val="20"/>
              </w:rPr>
              <w:t>NGC 4321</w:t>
            </w:r>
            <w:r w:rsidRPr="00627A16">
              <w:rPr>
                <w:color w:val="202122"/>
                <w:sz w:val="20"/>
                <w:szCs w:val="20"/>
              </w:rPr>
              <w:t> este </w:t>
            </w:r>
            <w:r w:rsidRPr="00627A16">
              <w:rPr>
                <w:b/>
                <w:color w:val="202122"/>
                <w:sz w:val="20"/>
                <w:szCs w:val="20"/>
              </w:rPr>
              <w:t>o galaxie spirală</w:t>
            </w:r>
            <w:r w:rsidRPr="00627A16">
              <w:rPr>
                <w:color w:val="202122"/>
                <w:sz w:val="20"/>
                <w:szCs w:val="20"/>
              </w:rPr>
              <w:t xml:space="preserve"> din constelația Părul </w:t>
            </w:r>
            <w:proofErr w:type="spellStart"/>
            <w:r w:rsidRPr="00627A16">
              <w:rPr>
                <w:color w:val="202122"/>
                <w:sz w:val="20"/>
                <w:szCs w:val="20"/>
              </w:rPr>
              <w:t>Berenicei</w:t>
            </w:r>
            <w:proofErr w:type="spellEnd"/>
            <w:r w:rsidRPr="00627A16">
              <w:rPr>
                <w:color w:val="202122"/>
                <w:sz w:val="20"/>
                <w:szCs w:val="20"/>
              </w:rPr>
              <w:t xml:space="preserve"> . A fost descoperită de Pierre </w:t>
            </w:r>
            <w:proofErr w:type="spellStart"/>
            <w:r w:rsidRPr="00627A16">
              <w:rPr>
                <w:color w:val="202122"/>
                <w:sz w:val="20"/>
                <w:szCs w:val="20"/>
              </w:rPr>
              <w:t>Méchain</w:t>
            </w:r>
            <w:proofErr w:type="spellEnd"/>
            <w:r w:rsidRPr="00627A16">
              <w:rPr>
                <w:color w:val="202122"/>
                <w:sz w:val="20"/>
                <w:szCs w:val="20"/>
              </w:rPr>
              <w:t xml:space="preserve"> în 1781. Se află la 17,3 </w:t>
            </w:r>
            <w:proofErr w:type="spellStart"/>
            <w:r w:rsidRPr="00627A16">
              <w:rPr>
                <w:color w:val="202122"/>
                <w:sz w:val="20"/>
                <w:szCs w:val="20"/>
              </w:rPr>
              <w:t>Mpc</w:t>
            </w:r>
            <w:proofErr w:type="spellEnd"/>
            <w:r w:rsidRPr="00627A16">
              <w:rPr>
                <w:color w:val="202122"/>
                <w:sz w:val="20"/>
                <w:szCs w:val="20"/>
              </w:rPr>
              <w:t> distanță de Soare și diametrul său este de 36.800  parseci . Este una dintre cele mai mari și mai strălucitoare galaxii din clusterul Fecioarei (grupul de stele din constelația Fecioarei), cu o luminozitate aparentă de magnitudine 9,4 .</w:t>
            </w:r>
          </w:p>
        </w:tc>
        <w:tc>
          <w:tcPr>
            <w:tcW w:w="1870" w:type="pct"/>
            <w:vMerge/>
          </w:tcPr>
          <w:p w:rsidR="00BD6386" w:rsidRPr="00627A16" w:rsidRDefault="00BD6386" w:rsidP="00233AE6">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rPr>
              <w:t>Nebuloasa Orion</w:t>
            </w:r>
            <w:r w:rsidRPr="00627A16">
              <w:rPr>
                <w:color w:val="202122"/>
                <w:sz w:val="20"/>
                <w:szCs w:val="20"/>
              </w:rPr>
              <w:t> </w:t>
            </w:r>
          </w:p>
        </w:tc>
        <w:tc>
          <w:tcPr>
            <w:tcW w:w="2749" w:type="pct"/>
          </w:tcPr>
          <w:p w:rsidR="00BD6386" w:rsidRPr="00627A16" w:rsidRDefault="00BD6386" w:rsidP="00233AE6">
            <w:pPr>
              <w:pStyle w:val="NormalWeb"/>
              <w:shd w:val="clear" w:color="auto" w:fill="FFFFFF"/>
              <w:spacing w:before="120" w:beforeAutospacing="0" w:after="0" w:afterAutospacing="0"/>
              <w:rPr>
                <w:color w:val="202122"/>
                <w:sz w:val="20"/>
                <w:szCs w:val="20"/>
              </w:rPr>
            </w:pPr>
            <w:r w:rsidRPr="00627A16">
              <w:rPr>
                <w:b/>
                <w:bCs/>
                <w:color w:val="202122"/>
                <w:sz w:val="20"/>
                <w:szCs w:val="20"/>
              </w:rPr>
              <w:t>Nebuloasa Orion</w:t>
            </w:r>
            <w:r w:rsidRPr="00627A16">
              <w:rPr>
                <w:color w:val="202122"/>
                <w:sz w:val="20"/>
                <w:szCs w:val="20"/>
              </w:rPr>
              <w:t> sau </w:t>
            </w:r>
            <w:r w:rsidRPr="00627A16">
              <w:rPr>
                <w:b/>
                <w:bCs/>
                <w:color w:val="202122"/>
                <w:sz w:val="20"/>
                <w:szCs w:val="20"/>
              </w:rPr>
              <w:t>Marele Nebuloasă Orion</w:t>
            </w:r>
            <w:r w:rsidRPr="00627A16">
              <w:rPr>
                <w:color w:val="202122"/>
                <w:sz w:val="20"/>
                <w:szCs w:val="20"/>
              </w:rPr>
              <w:t> , cunoscută și sub numele de </w:t>
            </w:r>
            <w:r w:rsidRPr="00627A16">
              <w:rPr>
                <w:b/>
                <w:bCs/>
                <w:color w:val="202122"/>
                <w:sz w:val="20"/>
                <w:szCs w:val="20"/>
              </w:rPr>
              <w:t>M42</w:t>
            </w:r>
            <w:r w:rsidRPr="00627A16">
              <w:rPr>
                <w:color w:val="202122"/>
                <w:sz w:val="20"/>
                <w:szCs w:val="20"/>
              </w:rPr>
              <w:t> și </w:t>
            </w:r>
            <w:r w:rsidRPr="00627A16">
              <w:rPr>
                <w:b/>
                <w:bCs/>
                <w:color w:val="202122"/>
                <w:sz w:val="20"/>
                <w:szCs w:val="20"/>
              </w:rPr>
              <w:t>NGC 1976</w:t>
            </w:r>
            <w:r w:rsidRPr="00627A16">
              <w:rPr>
                <w:color w:val="202122"/>
                <w:sz w:val="20"/>
                <w:szCs w:val="20"/>
              </w:rPr>
              <w:t> , este o nebuloasă cu emisie strălucitoare din constelația Orion de sub centura lui Orion . Este una dintre cele mai strălucitoare nebuloase și este vizibilă cu ochiul liber. Se află la aproximativ 1350 de ani lumină distanță de Soare și lățimea sa este de 33 de ani lumină. Datorită poziției sale în sabia proeminentă a lui Orion , este foarte ușor de găsit. M42 este cea mai apropiată regiune de formare a stelelor. Se află în același braț spiralat al galaxiei noastre ca și Soarele - în brațul Orion.</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rPr>
              <w:t>Trapezul lui Orion </w:t>
            </w:r>
          </w:p>
        </w:tc>
        <w:tc>
          <w:tcPr>
            <w:tcW w:w="2749" w:type="pct"/>
          </w:tcPr>
          <w:p w:rsidR="00BD6386" w:rsidRPr="00627A16" w:rsidRDefault="00BD6386" w:rsidP="00A45C7E">
            <w:pPr>
              <w:pStyle w:val="NormalWeb"/>
              <w:shd w:val="clear" w:color="auto" w:fill="FFFFFF"/>
              <w:spacing w:before="120" w:beforeAutospacing="0" w:after="0" w:afterAutospacing="0"/>
              <w:rPr>
                <w:color w:val="202122"/>
                <w:sz w:val="20"/>
                <w:szCs w:val="20"/>
              </w:rPr>
            </w:pPr>
            <w:r w:rsidRPr="00627A16">
              <w:rPr>
                <w:b/>
                <w:bCs/>
                <w:color w:val="202122"/>
                <w:sz w:val="20"/>
                <w:szCs w:val="20"/>
              </w:rPr>
              <w:t>Trapezul lui Orion</w:t>
            </w:r>
            <w:r w:rsidRPr="00627A16">
              <w:rPr>
                <w:color w:val="202122"/>
                <w:sz w:val="20"/>
                <w:szCs w:val="20"/>
              </w:rPr>
              <w:t xml:space="preserve"> (sau </w:t>
            </w:r>
            <w:proofErr w:type="spellStart"/>
            <w:r w:rsidRPr="00627A16">
              <w:rPr>
                <w:b/>
                <w:bCs/>
                <w:color w:val="202122"/>
                <w:sz w:val="20"/>
                <w:szCs w:val="20"/>
              </w:rPr>
              <w:t>Trapezium</w:t>
            </w:r>
            <w:proofErr w:type="spellEnd"/>
            <w:r w:rsidRPr="00627A16">
              <w:rPr>
                <w:color w:val="202122"/>
                <w:sz w:val="20"/>
                <w:szCs w:val="20"/>
              </w:rPr>
              <w:t> sau </w:t>
            </w:r>
            <w:proofErr w:type="spellStart"/>
            <w:r w:rsidRPr="00627A16">
              <w:rPr>
                <w:b/>
                <w:bCs/>
                <w:color w:val="202122"/>
                <w:sz w:val="20"/>
                <w:szCs w:val="20"/>
              </w:rPr>
              <w:t>Trapezium</w:t>
            </w:r>
            <w:proofErr w:type="spellEnd"/>
            <w:r w:rsidRPr="00627A16">
              <w:rPr>
                <w:color w:val="202122"/>
                <w:sz w:val="20"/>
                <w:szCs w:val="20"/>
              </w:rPr>
              <w:t> sau </w:t>
            </w:r>
            <w:r w:rsidRPr="00627A16">
              <w:rPr>
                <w:b/>
                <w:bCs/>
                <w:color w:val="202122"/>
                <w:sz w:val="20"/>
                <w:szCs w:val="20"/>
              </w:rPr>
              <w:t xml:space="preserve">ϑ </w:t>
            </w:r>
            <w:proofErr w:type="spellStart"/>
            <w:r w:rsidRPr="00627A16">
              <w:rPr>
                <w:b/>
                <w:bCs/>
                <w:color w:val="202122"/>
                <w:sz w:val="20"/>
                <w:szCs w:val="20"/>
              </w:rPr>
              <w:t>Orionis</w:t>
            </w:r>
            <w:proofErr w:type="spellEnd"/>
            <w:r w:rsidRPr="00627A16">
              <w:rPr>
                <w:b/>
                <w:bCs/>
                <w:color w:val="202122"/>
                <w:sz w:val="20"/>
                <w:szCs w:val="20"/>
              </w:rPr>
              <w:t xml:space="preserve">/Teta </w:t>
            </w:r>
            <w:proofErr w:type="spellStart"/>
            <w:r w:rsidRPr="00627A16">
              <w:rPr>
                <w:b/>
                <w:bCs/>
                <w:color w:val="202122"/>
                <w:sz w:val="20"/>
                <w:szCs w:val="20"/>
              </w:rPr>
              <w:t>Orionis</w:t>
            </w:r>
            <w:proofErr w:type="spellEnd"/>
            <w:r w:rsidRPr="00627A16">
              <w:rPr>
                <w:b/>
                <w:bCs/>
                <w:color w:val="202122"/>
                <w:sz w:val="20"/>
                <w:szCs w:val="20"/>
              </w:rPr>
              <w:t>/ϑ Ori</w:t>
            </w:r>
            <w:r w:rsidRPr="00627A16">
              <w:rPr>
                <w:color w:val="202122"/>
                <w:sz w:val="20"/>
                <w:szCs w:val="20"/>
              </w:rPr>
              <w:t xml:space="preserve"> ) este o stea multiplă din constelația Orion, adesea considerată un grup de stele. Este vizibilă cu ochiul liber ca o singură stea, dar într-un telescop mic arată ca un patrulater în formă de trapez, ale cărui laturi au aproximativ aceeași lungime. De fapt, este un sistem cu cel puțin 10 stele, un </w:t>
            </w:r>
            <w:r w:rsidRPr="00627A16">
              <w:rPr>
                <w:color w:val="202122"/>
                <w:sz w:val="20"/>
                <w:szCs w:val="20"/>
                <w:shd w:val="clear" w:color="auto" w:fill="FFFFFF"/>
              </w:rPr>
              <w:t>cluster stelar</w:t>
            </w:r>
            <w:r w:rsidRPr="00627A16">
              <w:rPr>
                <w:color w:val="202122"/>
                <w:sz w:val="20"/>
                <w:szCs w:val="20"/>
              </w:rPr>
              <w:t>. Trapezul se află în Marea Nebuloasă Orion (M42) și radiația ultravioletă face ca întreaga nebuloasă să radieze.</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rPr>
              <w:t>Galaxia lui Barnard</w:t>
            </w:r>
            <w:r w:rsidRPr="00627A16">
              <w:rPr>
                <w:color w:val="202122"/>
                <w:sz w:val="20"/>
                <w:szCs w:val="20"/>
              </w:rPr>
              <w:t> </w:t>
            </w:r>
          </w:p>
        </w:tc>
        <w:tc>
          <w:tcPr>
            <w:tcW w:w="2749" w:type="pct"/>
          </w:tcPr>
          <w:p w:rsidR="00BD6386" w:rsidRPr="00627A16" w:rsidRDefault="00BD6386" w:rsidP="00A45C7E">
            <w:pPr>
              <w:pStyle w:val="NormalWeb"/>
              <w:shd w:val="clear" w:color="auto" w:fill="FFFFFF"/>
              <w:spacing w:before="120" w:beforeAutospacing="0" w:after="0" w:afterAutospacing="0"/>
              <w:rPr>
                <w:color w:val="202122"/>
                <w:sz w:val="20"/>
                <w:szCs w:val="20"/>
              </w:rPr>
            </w:pPr>
            <w:r w:rsidRPr="00627A16">
              <w:rPr>
                <w:b/>
                <w:bCs/>
                <w:color w:val="202122"/>
                <w:sz w:val="20"/>
                <w:szCs w:val="20"/>
              </w:rPr>
              <w:t>Galaxia lui Barnard</w:t>
            </w:r>
            <w:r w:rsidRPr="00627A16">
              <w:rPr>
                <w:color w:val="202122"/>
                <w:sz w:val="20"/>
                <w:szCs w:val="20"/>
              </w:rPr>
              <w:t> sau </w:t>
            </w:r>
            <w:r w:rsidRPr="00627A16">
              <w:rPr>
                <w:b/>
                <w:bCs/>
                <w:color w:val="202122"/>
                <w:sz w:val="20"/>
                <w:szCs w:val="20"/>
              </w:rPr>
              <w:t>NGC 6822</w:t>
            </w:r>
            <w:r w:rsidRPr="00627A16">
              <w:rPr>
                <w:color w:val="202122"/>
                <w:sz w:val="20"/>
                <w:szCs w:val="20"/>
              </w:rPr>
              <w:t> este o galaxie pitică neregulată și un membru al Grupului Local de galaxii din constelația Săgetător. Galaxia se află la 1,75 milioane de ani lumină distanță. Diametrul său este de aproximativ 8.000 de ani lumină.</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rPr>
            </w:pPr>
            <w:r w:rsidRPr="00627A16">
              <w:rPr>
                <w:b/>
                <w:bCs/>
                <w:color w:val="202122"/>
                <w:sz w:val="20"/>
                <w:szCs w:val="20"/>
                <w:shd w:val="clear" w:color="auto" w:fill="FFFFFF"/>
              </w:rPr>
              <w:t>Galaxia Triunghi</w:t>
            </w:r>
          </w:p>
        </w:tc>
        <w:tc>
          <w:tcPr>
            <w:tcW w:w="2749" w:type="pct"/>
          </w:tcPr>
          <w:p w:rsidR="00BD6386" w:rsidRPr="00627A16" w:rsidRDefault="00BD6386" w:rsidP="00A45C7E">
            <w:pPr>
              <w:pStyle w:val="NormalWeb"/>
              <w:shd w:val="clear" w:color="auto" w:fill="FFFFFF"/>
              <w:spacing w:before="120" w:beforeAutospacing="0" w:after="0" w:afterAutospacing="0"/>
              <w:rPr>
                <w:b/>
                <w:bCs/>
                <w:color w:val="202122"/>
                <w:sz w:val="20"/>
                <w:szCs w:val="20"/>
              </w:rPr>
            </w:pPr>
            <w:r w:rsidRPr="00627A16">
              <w:rPr>
                <w:b/>
                <w:bCs/>
                <w:color w:val="202122"/>
                <w:sz w:val="20"/>
                <w:szCs w:val="20"/>
                <w:shd w:val="clear" w:color="auto" w:fill="FFFFFF"/>
              </w:rPr>
              <w:t>Galaxia Triunghi</w:t>
            </w:r>
            <w:r w:rsidRPr="00627A16">
              <w:rPr>
                <w:color w:val="202122"/>
                <w:sz w:val="20"/>
                <w:szCs w:val="20"/>
                <w:shd w:val="clear" w:color="auto" w:fill="FFFFFF"/>
              </w:rPr>
              <w:t>, denumită și  </w:t>
            </w:r>
            <w:r w:rsidRPr="00627A16">
              <w:rPr>
                <w:b/>
                <w:bCs/>
                <w:color w:val="202122"/>
                <w:sz w:val="20"/>
                <w:szCs w:val="20"/>
                <w:shd w:val="clear" w:color="auto" w:fill="FFFFFF"/>
              </w:rPr>
              <w:t xml:space="preserve">Messier 33, M33, NGC 598, Marele Triunghi </w:t>
            </w:r>
            <w:proofErr w:type="spellStart"/>
            <w:r w:rsidRPr="00627A16">
              <w:rPr>
                <w:b/>
                <w:bCs/>
                <w:color w:val="202122"/>
                <w:sz w:val="20"/>
                <w:szCs w:val="20"/>
                <w:shd w:val="clear" w:color="auto" w:fill="FFFFFF"/>
              </w:rPr>
              <w:t>Nebula</w:t>
            </w:r>
            <w:proofErr w:type="spellEnd"/>
            <w:r w:rsidRPr="00627A16">
              <w:rPr>
                <w:b/>
                <w:bCs/>
                <w:color w:val="202122"/>
                <w:sz w:val="20"/>
                <w:szCs w:val="20"/>
                <w:shd w:val="clear" w:color="auto" w:fill="FFFFFF"/>
              </w:rPr>
              <w:t xml:space="preserve">, Marele Triunghi Galaxie, </w:t>
            </w:r>
            <w:proofErr w:type="spellStart"/>
            <w:r w:rsidRPr="00627A16">
              <w:rPr>
                <w:b/>
                <w:bCs/>
                <w:color w:val="202122"/>
                <w:sz w:val="20"/>
                <w:szCs w:val="20"/>
                <w:shd w:val="clear" w:color="auto" w:fill="FFFFFF"/>
              </w:rPr>
              <w:t>Pinwheel</w:t>
            </w:r>
            <w:proofErr w:type="spellEnd"/>
            <w:r w:rsidRPr="00627A16">
              <w:rPr>
                <w:b/>
                <w:bCs/>
                <w:color w:val="202122"/>
                <w:sz w:val="20"/>
                <w:szCs w:val="20"/>
                <w:shd w:val="clear" w:color="auto" w:fill="FFFFFF"/>
              </w:rPr>
              <w:t xml:space="preserve"> </w:t>
            </w:r>
            <w:proofErr w:type="spellStart"/>
            <w:r w:rsidRPr="00627A16">
              <w:rPr>
                <w:b/>
                <w:bCs/>
                <w:color w:val="202122"/>
                <w:sz w:val="20"/>
                <w:szCs w:val="20"/>
                <w:shd w:val="clear" w:color="auto" w:fill="FFFFFF"/>
              </w:rPr>
              <w:t>Galaxy</w:t>
            </w:r>
            <w:proofErr w:type="spellEnd"/>
            <w:r w:rsidRPr="00627A16">
              <w:rPr>
                <w:color w:val="202122"/>
                <w:sz w:val="20"/>
                <w:szCs w:val="20"/>
                <w:shd w:val="clear" w:color="auto" w:fill="FFFFFF"/>
              </w:rPr>
              <w:t>  este </w:t>
            </w:r>
            <w:r w:rsidRPr="00627A16">
              <w:rPr>
                <w:sz w:val="20"/>
                <w:szCs w:val="20"/>
                <w:shd w:val="clear" w:color="auto" w:fill="FFFFFF"/>
              </w:rPr>
              <w:t>o galaxie spirală</w:t>
            </w:r>
            <w:r w:rsidRPr="00627A16">
              <w:rPr>
                <w:color w:val="202122"/>
                <w:sz w:val="20"/>
                <w:szCs w:val="20"/>
                <w:shd w:val="clear" w:color="auto" w:fill="FFFFFF"/>
              </w:rPr>
              <w:t> situată în constelația </w:t>
            </w:r>
            <w:r w:rsidRPr="00627A16">
              <w:rPr>
                <w:sz w:val="20"/>
                <w:szCs w:val="20"/>
                <w:shd w:val="clear" w:color="auto" w:fill="FFFFFF"/>
              </w:rPr>
              <w:t>Triunghi</w:t>
            </w:r>
            <w:r w:rsidRPr="00627A16">
              <w:rPr>
                <w:color w:val="202122"/>
                <w:sz w:val="20"/>
                <w:szCs w:val="20"/>
                <w:shd w:val="clear" w:color="auto" w:fill="FFFFFF"/>
              </w:rPr>
              <w:t>. Este a treia </w:t>
            </w:r>
            <w:r w:rsidRPr="00627A16">
              <w:rPr>
                <w:sz w:val="20"/>
                <w:szCs w:val="20"/>
                <w:shd w:val="clear" w:color="auto" w:fill="FFFFFF"/>
              </w:rPr>
              <w:t>galaxie</w:t>
            </w:r>
            <w:r w:rsidRPr="00627A16">
              <w:rPr>
                <w:color w:val="202122"/>
                <w:sz w:val="20"/>
                <w:szCs w:val="20"/>
                <w:shd w:val="clear" w:color="auto" w:fill="FFFFFF"/>
              </w:rPr>
              <w:t> ca mărime din </w:t>
            </w:r>
            <w:r w:rsidRPr="00627A16">
              <w:rPr>
                <w:sz w:val="20"/>
                <w:szCs w:val="20"/>
                <w:shd w:val="clear" w:color="auto" w:fill="FFFFFF"/>
              </w:rPr>
              <w:t>grupul local de galaxii</w:t>
            </w:r>
            <w:r w:rsidRPr="00627A16">
              <w:rPr>
                <w:color w:val="202122"/>
                <w:sz w:val="20"/>
                <w:szCs w:val="20"/>
                <w:shd w:val="clear" w:color="auto" w:fill="FFFFFF"/>
              </w:rPr>
              <w:t> și se află la aproximativ 2,5 milioane de ani lumină distanță de </w:t>
            </w:r>
            <w:r w:rsidRPr="00627A16">
              <w:rPr>
                <w:sz w:val="20"/>
                <w:szCs w:val="20"/>
                <w:shd w:val="clear" w:color="auto" w:fill="FFFFFF"/>
              </w:rPr>
              <w:t>Galaxia noastră</w:t>
            </w:r>
            <w:r w:rsidRPr="00627A16">
              <w:rPr>
                <w:color w:val="202122"/>
                <w:sz w:val="20"/>
                <w:szCs w:val="20"/>
                <w:shd w:val="clear" w:color="auto" w:fill="FFFFFF"/>
              </w:rPr>
              <w:t>.</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shd w:val="clear" w:color="auto" w:fill="FFFFFF"/>
              </w:rPr>
            </w:pPr>
            <w:r w:rsidRPr="00627A16">
              <w:rPr>
                <w:b/>
                <w:bCs/>
                <w:color w:val="202122"/>
                <w:sz w:val="20"/>
                <w:szCs w:val="20"/>
                <w:shd w:val="clear" w:color="auto" w:fill="FFFFFF"/>
              </w:rPr>
              <w:t>Nebuloasa Crabului</w:t>
            </w:r>
          </w:p>
        </w:tc>
        <w:tc>
          <w:tcPr>
            <w:tcW w:w="2749" w:type="pct"/>
          </w:tcPr>
          <w:p w:rsidR="00BD6386" w:rsidRPr="00627A16" w:rsidRDefault="00BD6386" w:rsidP="00A45C7E">
            <w:pPr>
              <w:pStyle w:val="NormalWeb"/>
              <w:shd w:val="clear" w:color="auto" w:fill="FFFFFF"/>
              <w:spacing w:before="120" w:beforeAutospacing="0" w:after="0" w:afterAutospacing="0"/>
              <w:rPr>
                <w:b/>
                <w:bCs/>
                <w:color w:val="202122"/>
                <w:sz w:val="20"/>
                <w:szCs w:val="20"/>
                <w:shd w:val="clear" w:color="auto" w:fill="FFFFFF"/>
              </w:rPr>
            </w:pPr>
            <w:r w:rsidRPr="00627A16">
              <w:rPr>
                <w:b/>
                <w:bCs/>
                <w:color w:val="202122"/>
                <w:sz w:val="20"/>
                <w:szCs w:val="20"/>
                <w:shd w:val="clear" w:color="auto" w:fill="FFFFFF"/>
              </w:rPr>
              <w:t>Nebuloasa Crabului</w:t>
            </w:r>
            <w:r w:rsidRPr="00627A16">
              <w:rPr>
                <w:color w:val="202122"/>
                <w:sz w:val="20"/>
                <w:szCs w:val="20"/>
                <w:shd w:val="clear" w:color="auto" w:fill="FFFFFF"/>
              </w:rPr>
              <w:t> sau </w:t>
            </w:r>
            <w:r w:rsidRPr="00627A16">
              <w:rPr>
                <w:b/>
                <w:bCs/>
                <w:color w:val="202122"/>
                <w:sz w:val="20"/>
                <w:szCs w:val="20"/>
                <w:shd w:val="clear" w:color="auto" w:fill="FFFFFF"/>
              </w:rPr>
              <w:t xml:space="preserve">Messier </w:t>
            </w:r>
            <w:proofErr w:type="spellStart"/>
            <w:r w:rsidRPr="00627A16">
              <w:rPr>
                <w:b/>
                <w:bCs/>
                <w:color w:val="202122"/>
                <w:sz w:val="20"/>
                <w:szCs w:val="20"/>
                <w:shd w:val="clear" w:color="auto" w:fill="FFFFFF"/>
              </w:rPr>
              <w:t>Object</w:t>
            </w:r>
            <w:proofErr w:type="spellEnd"/>
            <w:r w:rsidRPr="00627A16">
              <w:rPr>
                <w:b/>
                <w:bCs/>
                <w:color w:val="202122"/>
                <w:sz w:val="20"/>
                <w:szCs w:val="20"/>
                <w:shd w:val="clear" w:color="auto" w:fill="FFFFFF"/>
              </w:rPr>
              <w:t xml:space="preserve"> 1</w:t>
            </w:r>
            <w:r w:rsidRPr="00627A16">
              <w:rPr>
                <w:color w:val="202122"/>
                <w:sz w:val="20"/>
                <w:szCs w:val="20"/>
                <w:shd w:val="clear" w:color="auto" w:fill="FFFFFF"/>
              </w:rPr>
              <w:t>, </w:t>
            </w:r>
            <w:r w:rsidRPr="00627A16">
              <w:rPr>
                <w:b/>
                <w:bCs/>
                <w:color w:val="202122"/>
                <w:sz w:val="20"/>
                <w:szCs w:val="20"/>
                <w:shd w:val="clear" w:color="auto" w:fill="FFFFFF"/>
              </w:rPr>
              <w:t>NGC 1952</w:t>
            </w:r>
            <w:r w:rsidRPr="00627A16">
              <w:rPr>
                <w:color w:val="202122"/>
                <w:sz w:val="20"/>
                <w:szCs w:val="20"/>
                <w:shd w:val="clear" w:color="auto" w:fill="FFFFFF"/>
              </w:rPr>
              <w:t> este </w:t>
            </w:r>
            <w:r w:rsidRPr="00627A16">
              <w:rPr>
                <w:sz w:val="20"/>
                <w:szCs w:val="20"/>
                <w:shd w:val="clear" w:color="auto" w:fill="FFFFFF"/>
              </w:rPr>
              <w:t>o nebuloasă difuză</w:t>
            </w:r>
            <w:r w:rsidRPr="00627A16">
              <w:rPr>
                <w:color w:val="202122"/>
                <w:sz w:val="20"/>
                <w:szCs w:val="20"/>
                <w:shd w:val="clear" w:color="auto" w:fill="FFFFFF"/>
              </w:rPr>
              <w:t> gazoasă din </w:t>
            </w:r>
            <w:r w:rsidRPr="00627A16">
              <w:rPr>
                <w:sz w:val="20"/>
                <w:szCs w:val="20"/>
                <w:shd w:val="clear" w:color="auto" w:fill="FFFFFF"/>
              </w:rPr>
              <w:t>constelația Taurului</w:t>
            </w:r>
            <w:r w:rsidRPr="00627A16">
              <w:rPr>
                <w:color w:val="202122"/>
                <w:sz w:val="20"/>
                <w:szCs w:val="20"/>
                <w:shd w:val="clear" w:color="auto" w:fill="FFFFFF"/>
              </w:rPr>
              <w:t>. Este </w:t>
            </w:r>
            <w:r w:rsidRPr="00627A16">
              <w:rPr>
                <w:sz w:val="20"/>
                <w:szCs w:val="20"/>
                <w:shd w:val="clear" w:color="auto" w:fill="FFFFFF"/>
              </w:rPr>
              <w:t>o rămășiță a supernovei SN 1054</w:t>
            </w:r>
            <w:r w:rsidRPr="00627A16">
              <w:rPr>
                <w:color w:val="202122"/>
                <w:sz w:val="20"/>
                <w:szCs w:val="20"/>
                <w:shd w:val="clear" w:color="auto" w:fill="FFFFFF"/>
              </w:rPr>
              <w:t>, care a fost înregistrată de astronomii chinezi și arabi în </w:t>
            </w:r>
            <w:r w:rsidRPr="00627A16">
              <w:rPr>
                <w:sz w:val="20"/>
                <w:szCs w:val="20"/>
                <w:shd w:val="clear" w:color="auto" w:fill="FFFFFF"/>
              </w:rPr>
              <w:t>1054</w:t>
            </w:r>
            <w:r w:rsidRPr="00627A16">
              <w:rPr>
                <w:color w:val="202122"/>
                <w:sz w:val="20"/>
                <w:szCs w:val="20"/>
                <w:shd w:val="clear" w:color="auto" w:fill="FFFFFF"/>
              </w:rPr>
              <w:t>, când a fost vizibilă timp de 23 de zile de lumină. Este situat la o distanță de aproximativ 6500 </w:t>
            </w:r>
            <w:proofErr w:type="spellStart"/>
            <w:r w:rsidRPr="00627A16">
              <w:rPr>
                <w:sz w:val="20"/>
                <w:szCs w:val="20"/>
                <w:shd w:val="clear" w:color="auto" w:fill="FFFFFF"/>
              </w:rPr>
              <w:t>ly</w:t>
            </w:r>
            <w:proofErr w:type="spellEnd"/>
            <w:r w:rsidRPr="00627A16">
              <w:rPr>
                <w:color w:val="202122"/>
                <w:sz w:val="20"/>
                <w:szCs w:val="20"/>
                <w:shd w:val="clear" w:color="auto" w:fill="FFFFFF"/>
              </w:rPr>
              <w:t> de </w:t>
            </w:r>
            <w:r w:rsidRPr="00627A16">
              <w:rPr>
                <w:sz w:val="20"/>
                <w:szCs w:val="20"/>
                <w:shd w:val="clear" w:color="auto" w:fill="FFFFFF"/>
              </w:rPr>
              <w:t>Pământ</w:t>
            </w:r>
            <w:r w:rsidRPr="00627A16">
              <w:rPr>
                <w:color w:val="202122"/>
                <w:sz w:val="20"/>
                <w:szCs w:val="20"/>
                <w:shd w:val="clear" w:color="auto" w:fill="FFFFFF"/>
              </w:rPr>
              <w:t> , are </w:t>
            </w:r>
            <w:r w:rsidRPr="00627A16">
              <w:rPr>
                <w:sz w:val="20"/>
                <w:szCs w:val="20"/>
                <w:shd w:val="clear" w:color="auto" w:fill="FFFFFF"/>
              </w:rPr>
              <w:t>un diametru de</w:t>
            </w:r>
            <w:r w:rsidRPr="00627A16">
              <w:rPr>
                <w:color w:val="202122"/>
                <w:sz w:val="20"/>
                <w:szCs w:val="20"/>
                <w:shd w:val="clear" w:color="auto" w:fill="FFFFFF"/>
              </w:rPr>
              <w:t> 6 </w:t>
            </w:r>
            <w:proofErr w:type="spellStart"/>
            <w:r w:rsidRPr="00627A16">
              <w:rPr>
                <w:sz w:val="20"/>
                <w:szCs w:val="20"/>
                <w:shd w:val="clear" w:color="auto" w:fill="FFFFFF"/>
              </w:rPr>
              <w:t>ly</w:t>
            </w:r>
            <w:proofErr w:type="spellEnd"/>
            <w:r w:rsidRPr="00627A16">
              <w:rPr>
                <w:color w:val="202122"/>
                <w:sz w:val="20"/>
                <w:szCs w:val="20"/>
                <w:shd w:val="clear" w:color="auto" w:fill="FFFFFF"/>
              </w:rPr>
              <w:t> și se extinde cu o viteză de 1800 </w:t>
            </w:r>
            <w:r w:rsidRPr="00627A16">
              <w:rPr>
                <w:sz w:val="20"/>
                <w:szCs w:val="20"/>
                <w:shd w:val="clear" w:color="auto" w:fill="FFFFFF"/>
              </w:rPr>
              <w:t>km</w:t>
            </w:r>
            <w:r w:rsidRPr="00627A16">
              <w:rPr>
                <w:color w:val="202122"/>
                <w:sz w:val="20"/>
                <w:szCs w:val="20"/>
                <w:shd w:val="clear" w:color="auto" w:fill="FFFFFF"/>
              </w:rPr>
              <w:t> pe secundă. </w:t>
            </w:r>
            <w:r w:rsidRPr="00627A16">
              <w:rPr>
                <w:sz w:val="20"/>
                <w:szCs w:val="20"/>
                <w:shd w:val="clear" w:color="auto" w:fill="FFFFFF"/>
              </w:rPr>
              <w:t>Steaua cu neutroni</w:t>
            </w:r>
            <w:r w:rsidRPr="00627A16">
              <w:rPr>
                <w:color w:val="202122"/>
                <w:sz w:val="20"/>
                <w:szCs w:val="20"/>
                <w:shd w:val="clear" w:color="auto" w:fill="FFFFFF"/>
              </w:rPr>
              <w:t> din centrul nebuloasei se rotește cu o viteză de 30 de ori pe secundă.</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r w:rsidR="00BD6386" w:rsidRPr="00627A16" w:rsidTr="00627A16">
        <w:tc>
          <w:tcPr>
            <w:tcW w:w="381" w:type="pct"/>
          </w:tcPr>
          <w:p w:rsidR="00BD6386" w:rsidRPr="00627A16" w:rsidRDefault="00BD6386" w:rsidP="00BD0DBF">
            <w:pPr>
              <w:pStyle w:val="NormalWeb"/>
              <w:spacing w:before="120" w:beforeAutospacing="0" w:after="0" w:afterAutospacing="0"/>
              <w:rPr>
                <w:b/>
                <w:bCs/>
                <w:color w:val="202122"/>
                <w:sz w:val="20"/>
                <w:szCs w:val="20"/>
                <w:shd w:val="clear" w:color="auto" w:fill="FFFFFF"/>
              </w:rPr>
            </w:pPr>
            <w:r w:rsidRPr="00627A16">
              <w:rPr>
                <w:b/>
                <w:bCs/>
                <w:color w:val="202122"/>
                <w:sz w:val="20"/>
                <w:szCs w:val="20"/>
                <w:shd w:val="clear" w:color="auto" w:fill="FFFFFF"/>
              </w:rPr>
              <w:t>Nebuloasa Inel</w:t>
            </w:r>
            <w:r w:rsidRPr="00627A16">
              <w:rPr>
                <w:color w:val="202122"/>
                <w:sz w:val="20"/>
                <w:szCs w:val="20"/>
                <w:shd w:val="clear" w:color="auto" w:fill="FFFFFF"/>
              </w:rPr>
              <w:t> </w:t>
            </w:r>
          </w:p>
        </w:tc>
        <w:tc>
          <w:tcPr>
            <w:tcW w:w="2749" w:type="pct"/>
          </w:tcPr>
          <w:p w:rsidR="00BD6386" w:rsidRDefault="00BD6386" w:rsidP="00A45C7E">
            <w:pPr>
              <w:pStyle w:val="NormalWeb"/>
              <w:shd w:val="clear" w:color="auto" w:fill="FFFFFF"/>
              <w:spacing w:before="120" w:beforeAutospacing="0" w:after="0" w:afterAutospacing="0"/>
              <w:rPr>
                <w:color w:val="202122"/>
                <w:sz w:val="20"/>
                <w:szCs w:val="20"/>
                <w:shd w:val="clear" w:color="auto" w:fill="FFFFFF"/>
              </w:rPr>
            </w:pPr>
            <w:r w:rsidRPr="00627A16">
              <w:rPr>
                <w:b/>
                <w:bCs/>
                <w:color w:val="202122"/>
                <w:sz w:val="20"/>
                <w:szCs w:val="20"/>
                <w:shd w:val="clear" w:color="auto" w:fill="FFFFFF"/>
              </w:rPr>
              <w:t>Nebuloasa Inel</w:t>
            </w:r>
            <w:r w:rsidRPr="00627A16">
              <w:rPr>
                <w:color w:val="202122"/>
                <w:sz w:val="20"/>
                <w:szCs w:val="20"/>
                <w:shd w:val="clear" w:color="auto" w:fill="FFFFFF"/>
              </w:rPr>
              <w:t> (cunoscută și sub numele de  </w:t>
            </w:r>
            <w:r w:rsidRPr="00627A16">
              <w:rPr>
                <w:b/>
                <w:bCs/>
                <w:color w:val="202122"/>
                <w:sz w:val="20"/>
                <w:szCs w:val="20"/>
                <w:shd w:val="clear" w:color="auto" w:fill="FFFFFF"/>
              </w:rPr>
              <w:t>M57</w:t>
            </w:r>
            <w:r w:rsidRPr="00627A16">
              <w:rPr>
                <w:color w:val="202122"/>
                <w:sz w:val="20"/>
                <w:szCs w:val="20"/>
                <w:shd w:val="clear" w:color="auto" w:fill="FFFFFF"/>
              </w:rPr>
              <w:t>  sau </w:t>
            </w:r>
            <w:r w:rsidRPr="00627A16">
              <w:rPr>
                <w:b/>
                <w:bCs/>
                <w:color w:val="202122"/>
                <w:sz w:val="20"/>
                <w:szCs w:val="20"/>
                <w:shd w:val="clear" w:color="auto" w:fill="FFFFFF"/>
              </w:rPr>
              <w:t>NGC 6720</w:t>
            </w:r>
            <w:r w:rsidRPr="00627A16">
              <w:rPr>
                <w:color w:val="202122"/>
                <w:sz w:val="20"/>
                <w:szCs w:val="20"/>
                <w:shd w:val="clear" w:color="auto" w:fill="FFFFFF"/>
              </w:rPr>
              <w:t> ) este una dintre cele mai faimoase </w:t>
            </w:r>
            <w:r w:rsidRPr="00627A16">
              <w:rPr>
                <w:sz w:val="20"/>
                <w:szCs w:val="20"/>
                <w:shd w:val="clear" w:color="auto" w:fill="FFFFFF"/>
              </w:rPr>
              <w:t>nebuloase planetare</w:t>
            </w:r>
            <w:r w:rsidRPr="00627A16">
              <w:rPr>
                <w:color w:val="202122"/>
                <w:sz w:val="20"/>
                <w:szCs w:val="20"/>
                <w:shd w:val="clear" w:color="auto" w:fill="FFFFFF"/>
              </w:rPr>
              <w:t>. Se află în constelația </w:t>
            </w:r>
            <w:proofErr w:type="spellStart"/>
            <w:r w:rsidRPr="00627A16">
              <w:rPr>
                <w:sz w:val="20"/>
                <w:szCs w:val="20"/>
                <w:shd w:val="clear" w:color="auto" w:fill="FFFFFF"/>
              </w:rPr>
              <w:t>Lyra</w:t>
            </w:r>
            <w:proofErr w:type="spellEnd"/>
            <w:r w:rsidRPr="00627A16">
              <w:rPr>
                <w:color w:val="202122"/>
                <w:sz w:val="20"/>
                <w:szCs w:val="20"/>
                <w:shd w:val="clear" w:color="auto" w:fill="FFFFFF"/>
              </w:rPr>
              <w:t>. Este situat pe cer la aproximativ jumătate din distanța unghiu</w:t>
            </w:r>
            <w:r>
              <w:rPr>
                <w:color w:val="202122"/>
                <w:sz w:val="20"/>
                <w:szCs w:val="20"/>
                <w:shd w:val="clear" w:color="auto" w:fill="FFFFFF"/>
              </w:rPr>
              <w:t xml:space="preserve">lară dintre stelele beta </w:t>
            </w:r>
            <w:proofErr w:type="spellStart"/>
            <w:r>
              <w:rPr>
                <w:color w:val="202122"/>
                <w:sz w:val="20"/>
                <w:szCs w:val="20"/>
                <w:shd w:val="clear" w:color="auto" w:fill="FFFFFF"/>
              </w:rPr>
              <w:t>Lyrae</w:t>
            </w:r>
            <w:proofErr w:type="spellEnd"/>
            <w:r>
              <w:rPr>
                <w:color w:val="202122"/>
                <w:sz w:val="20"/>
                <w:szCs w:val="20"/>
                <w:shd w:val="clear" w:color="auto" w:fill="FFFFFF"/>
              </w:rPr>
              <w:t xml:space="preserve"> </w:t>
            </w:r>
            <w:r w:rsidRPr="00627A16">
              <w:rPr>
                <w:color w:val="202122"/>
                <w:sz w:val="20"/>
                <w:szCs w:val="20"/>
                <w:shd w:val="clear" w:color="auto" w:fill="FFFFFF"/>
              </w:rPr>
              <w:t xml:space="preserve"> și gama </w:t>
            </w:r>
            <w:proofErr w:type="spellStart"/>
            <w:r w:rsidRPr="00627A16">
              <w:rPr>
                <w:color w:val="202122"/>
                <w:sz w:val="20"/>
                <w:szCs w:val="20"/>
                <w:shd w:val="clear" w:color="auto" w:fill="FFFFFF"/>
              </w:rPr>
              <w:t>Lyrae</w:t>
            </w:r>
            <w:proofErr w:type="spellEnd"/>
            <w:r w:rsidRPr="00627A16">
              <w:rPr>
                <w:color w:val="202122"/>
                <w:sz w:val="20"/>
                <w:szCs w:val="20"/>
                <w:shd w:val="clear" w:color="auto" w:fill="FFFFFF"/>
              </w:rPr>
              <w:t xml:space="preserve"> . Se află la aproximativ 2.300 </w:t>
            </w:r>
            <w:r w:rsidRPr="00627A16">
              <w:rPr>
                <w:sz w:val="20"/>
                <w:szCs w:val="20"/>
                <w:shd w:val="clear" w:color="auto" w:fill="FFFFFF"/>
              </w:rPr>
              <w:t>de ani lumină</w:t>
            </w:r>
            <w:r w:rsidRPr="00627A16">
              <w:rPr>
                <w:color w:val="202122"/>
                <w:sz w:val="20"/>
                <w:szCs w:val="20"/>
                <w:shd w:val="clear" w:color="auto" w:fill="FFFFFF"/>
              </w:rPr>
              <w:t> de </w:t>
            </w:r>
            <w:r w:rsidRPr="00627A16">
              <w:rPr>
                <w:sz w:val="20"/>
                <w:szCs w:val="20"/>
                <w:shd w:val="clear" w:color="auto" w:fill="FFFFFF"/>
              </w:rPr>
              <w:t>Pământ</w:t>
            </w:r>
            <w:r w:rsidRPr="00627A16">
              <w:rPr>
                <w:color w:val="202122"/>
                <w:sz w:val="20"/>
                <w:szCs w:val="20"/>
                <w:shd w:val="clear" w:color="auto" w:fill="FFFFFF"/>
              </w:rPr>
              <w:t> (sau 0,7 </w:t>
            </w:r>
            <w:proofErr w:type="spellStart"/>
            <w:r w:rsidRPr="00627A16">
              <w:rPr>
                <w:sz w:val="20"/>
                <w:szCs w:val="20"/>
                <w:shd w:val="clear" w:color="auto" w:fill="FFFFFF"/>
              </w:rPr>
              <w:t>kpc</w:t>
            </w:r>
            <w:proofErr w:type="spellEnd"/>
            <w:r w:rsidRPr="00627A16">
              <w:rPr>
                <w:color w:val="202122"/>
                <w:sz w:val="20"/>
                <w:szCs w:val="20"/>
                <w:shd w:val="clear" w:color="auto" w:fill="FFFFFF"/>
              </w:rPr>
              <w:t> ) și a fost descoperită de </w:t>
            </w:r>
            <w:r w:rsidRPr="00627A16">
              <w:rPr>
                <w:sz w:val="20"/>
                <w:szCs w:val="20"/>
                <w:shd w:val="clear" w:color="auto" w:fill="FFFFFF"/>
              </w:rPr>
              <w:t xml:space="preserve">Antoine </w:t>
            </w:r>
            <w:proofErr w:type="spellStart"/>
            <w:r w:rsidRPr="00627A16">
              <w:rPr>
                <w:sz w:val="20"/>
                <w:szCs w:val="20"/>
                <w:shd w:val="clear" w:color="auto" w:fill="FFFFFF"/>
              </w:rPr>
              <w:t>Darquier</w:t>
            </w:r>
            <w:proofErr w:type="spellEnd"/>
            <w:r w:rsidRPr="00627A16">
              <w:rPr>
                <w:sz w:val="20"/>
                <w:szCs w:val="20"/>
                <w:shd w:val="clear" w:color="auto" w:fill="FFFFFF"/>
              </w:rPr>
              <w:t xml:space="preserve"> de</w:t>
            </w:r>
            <w:r>
              <w:rPr>
                <w:sz w:val="20"/>
                <w:szCs w:val="20"/>
                <w:shd w:val="clear" w:color="auto" w:fill="FFFFFF"/>
              </w:rPr>
              <w:t xml:space="preserve"> </w:t>
            </w:r>
            <w:proofErr w:type="spellStart"/>
            <w:r w:rsidRPr="00627A16">
              <w:rPr>
                <w:sz w:val="20"/>
                <w:szCs w:val="20"/>
                <w:shd w:val="clear" w:color="auto" w:fill="FFFFFF"/>
              </w:rPr>
              <w:t>Pellepoix</w:t>
            </w:r>
            <w:proofErr w:type="spellEnd"/>
            <w:r>
              <w:rPr>
                <w:sz w:val="20"/>
                <w:szCs w:val="20"/>
                <w:shd w:val="clear" w:color="auto" w:fill="FFFFFF"/>
              </w:rPr>
              <w:t xml:space="preserve"> </w:t>
            </w:r>
            <w:r w:rsidRPr="00627A16">
              <w:rPr>
                <w:color w:val="202122"/>
                <w:sz w:val="20"/>
                <w:szCs w:val="20"/>
                <w:shd w:val="clear" w:color="auto" w:fill="FFFFFF"/>
              </w:rPr>
              <w:t> în </w:t>
            </w:r>
            <w:r w:rsidRPr="00627A16">
              <w:rPr>
                <w:sz w:val="20"/>
                <w:szCs w:val="20"/>
                <w:shd w:val="clear" w:color="auto" w:fill="FFFFFF"/>
              </w:rPr>
              <w:t>1779</w:t>
            </w:r>
            <w:r w:rsidRPr="00627A16">
              <w:rPr>
                <w:color w:val="202122"/>
                <w:sz w:val="20"/>
                <w:szCs w:val="20"/>
                <w:shd w:val="clear" w:color="auto" w:fill="FFFFFF"/>
              </w:rPr>
              <w:t>. </w:t>
            </w:r>
          </w:p>
          <w:p w:rsidR="00BD6386" w:rsidRPr="00A45C7E" w:rsidRDefault="00BD6386" w:rsidP="00A45C7E">
            <w:pPr>
              <w:pStyle w:val="NormalWeb"/>
              <w:shd w:val="clear" w:color="auto" w:fill="FFFFFF"/>
              <w:spacing w:before="0" w:beforeAutospacing="0" w:after="0" w:afterAutospacing="0"/>
              <w:rPr>
                <w:color w:val="202122"/>
                <w:sz w:val="20"/>
                <w:szCs w:val="20"/>
                <w:shd w:val="clear" w:color="auto" w:fill="FFFFFF"/>
              </w:rPr>
            </w:pPr>
            <w:r w:rsidRPr="00627A16">
              <w:rPr>
                <w:color w:val="202122"/>
                <w:sz w:val="20"/>
                <w:szCs w:val="20"/>
                <w:shd w:val="clear" w:color="auto" w:fill="FFFFFF"/>
              </w:rPr>
              <w:t>Diametrul său este de 0,75 ani lumină.</w:t>
            </w:r>
          </w:p>
        </w:tc>
        <w:tc>
          <w:tcPr>
            <w:tcW w:w="1870" w:type="pct"/>
            <w:vMerge/>
          </w:tcPr>
          <w:p w:rsidR="00BD6386" w:rsidRPr="00627A16" w:rsidRDefault="00BD6386" w:rsidP="00741F11">
            <w:pPr>
              <w:pStyle w:val="NormalWeb"/>
              <w:shd w:val="clear" w:color="auto" w:fill="FFFFFF"/>
              <w:spacing w:before="120" w:beforeAutospacing="0" w:after="0" w:afterAutospacing="0"/>
              <w:rPr>
                <w:bCs/>
                <w:color w:val="202122"/>
                <w:sz w:val="20"/>
                <w:szCs w:val="20"/>
              </w:rPr>
            </w:pPr>
          </w:p>
        </w:tc>
      </w:tr>
    </w:tbl>
    <w:p w:rsidR="00BD0DBF" w:rsidRPr="00627A16" w:rsidRDefault="00BD0DBF" w:rsidP="00BD0DBF">
      <w:pPr>
        <w:pStyle w:val="NormalWeb"/>
        <w:shd w:val="clear" w:color="auto" w:fill="FFFFFF"/>
        <w:spacing w:before="120" w:beforeAutospacing="0" w:after="0" w:afterAutospacing="0"/>
        <w:rPr>
          <w:b/>
          <w:bCs/>
          <w:color w:val="202122"/>
          <w:sz w:val="20"/>
          <w:szCs w:val="20"/>
        </w:rPr>
      </w:pPr>
    </w:p>
    <w:sectPr w:rsidR="00BD0DBF" w:rsidRPr="00627A16" w:rsidSect="002A1BC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BF"/>
    <w:rsid w:val="00011679"/>
    <w:rsid w:val="000C0896"/>
    <w:rsid w:val="00233AE6"/>
    <w:rsid w:val="002A1BCF"/>
    <w:rsid w:val="003C091F"/>
    <w:rsid w:val="003C4410"/>
    <w:rsid w:val="005A4A7A"/>
    <w:rsid w:val="00627A16"/>
    <w:rsid w:val="00686590"/>
    <w:rsid w:val="00741F11"/>
    <w:rsid w:val="008F0D5C"/>
    <w:rsid w:val="008F7FFC"/>
    <w:rsid w:val="0091201C"/>
    <w:rsid w:val="00961A53"/>
    <w:rsid w:val="00A45C7E"/>
    <w:rsid w:val="00A55922"/>
    <w:rsid w:val="00AD111C"/>
    <w:rsid w:val="00BD0DBF"/>
    <w:rsid w:val="00BD6386"/>
    <w:rsid w:val="00E10926"/>
    <w:rsid w:val="00FF1C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BD82C-5147-452B-9756-F8DBE299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BD0DBF"/>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Fontdeparagrafimplicit"/>
    <w:uiPriority w:val="99"/>
    <w:unhideWhenUsed/>
    <w:rsid w:val="00BD0DBF"/>
    <w:rPr>
      <w:color w:val="0000FF"/>
      <w:u w:val="single"/>
    </w:rPr>
  </w:style>
  <w:style w:type="table" w:styleId="Tabelgril">
    <w:name w:val="Table Grid"/>
    <w:basedOn w:val="TabelNormal"/>
    <w:uiPriority w:val="39"/>
    <w:rsid w:val="00BD0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Parcurs">
    <w:name w:val="FollowedHyperlink"/>
    <w:basedOn w:val="Fontdeparagrafimplicit"/>
    <w:uiPriority w:val="99"/>
    <w:semiHidden/>
    <w:unhideWhenUsed/>
    <w:rsid w:val="000C08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172213">
      <w:bodyDiv w:val="1"/>
      <w:marLeft w:val="0"/>
      <w:marRight w:val="0"/>
      <w:marTop w:val="0"/>
      <w:marBottom w:val="0"/>
      <w:divBdr>
        <w:top w:val="none" w:sz="0" w:space="0" w:color="auto"/>
        <w:left w:val="none" w:sz="0" w:space="0" w:color="auto"/>
        <w:bottom w:val="none" w:sz="0" w:space="0" w:color="auto"/>
        <w:right w:val="none" w:sz="0" w:space="0" w:color="auto"/>
      </w:divBdr>
    </w:div>
    <w:div w:id="1145120519">
      <w:bodyDiv w:val="1"/>
      <w:marLeft w:val="0"/>
      <w:marRight w:val="0"/>
      <w:marTop w:val="0"/>
      <w:marBottom w:val="0"/>
      <w:divBdr>
        <w:top w:val="none" w:sz="0" w:space="0" w:color="auto"/>
        <w:left w:val="none" w:sz="0" w:space="0" w:color="auto"/>
        <w:bottom w:val="none" w:sz="0" w:space="0" w:color="auto"/>
        <w:right w:val="none" w:sz="0" w:space="0" w:color="auto"/>
      </w:divBdr>
    </w:div>
    <w:div w:id="1266621786">
      <w:bodyDiv w:val="1"/>
      <w:marLeft w:val="0"/>
      <w:marRight w:val="0"/>
      <w:marTop w:val="0"/>
      <w:marBottom w:val="0"/>
      <w:divBdr>
        <w:top w:val="none" w:sz="0" w:space="0" w:color="auto"/>
        <w:left w:val="none" w:sz="0" w:space="0" w:color="auto"/>
        <w:bottom w:val="none" w:sz="0" w:space="0" w:color="auto"/>
        <w:right w:val="none" w:sz="0" w:space="0" w:color="auto"/>
      </w:divBdr>
    </w:div>
    <w:div w:id="168539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Category:Milky_Way_Galaxy" TargetMode="External"/><Relationship Id="rId3" Type="http://schemas.openxmlformats.org/officeDocument/2006/relationships/webSettings" Target="webSettings.xml"/><Relationship Id="rId7" Type="http://schemas.openxmlformats.org/officeDocument/2006/relationships/hyperlink" Target="https://journals.aas.org/astrophysical-journ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cademic.oup.com/mnras" TargetMode="External"/><Relationship Id="rId5" Type="http://schemas.openxmlformats.org/officeDocument/2006/relationships/hyperlink" Target="https://thejournalofcosmology.com/" TargetMode="External"/><Relationship Id="rId10" Type="http://schemas.openxmlformats.org/officeDocument/2006/relationships/theme" Target="theme/theme1.xml"/><Relationship Id="rId4" Type="http://schemas.openxmlformats.org/officeDocument/2006/relationships/hyperlink" Target="https://ned.ipac.caltech.ed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560</Words>
  <Characters>3252</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2024-03-29T20:49:00Z</dcterms:created>
  <dcterms:modified xsi:type="dcterms:W3CDTF">2024-03-29T21:46:00Z</dcterms:modified>
</cp:coreProperties>
</file>